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A12" w:rsidRPr="00224485" w:rsidRDefault="00A64A12" w:rsidP="00A64A12">
      <w:pPr>
        <w:ind w:firstLine="880"/>
        <w:jc w:val="right"/>
        <w:rPr>
          <w:rFonts w:ascii="Times New Roman" w:hAnsi="Times New Roman"/>
          <w:b/>
          <w:color w:val="000000"/>
          <w:sz w:val="28"/>
          <w:szCs w:val="28"/>
        </w:rPr>
      </w:pPr>
      <w:r w:rsidRPr="00224485">
        <w:rPr>
          <w:rFonts w:ascii="Times New Roman" w:hAnsi="Times New Roman"/>
          <w:b/>
          <w:color w:val="000000"/>
          <w:sz w:val="28"/>
          <w:szCs w:val="28"/>
        </w:rPr>
        <w:t xml:space="preserve">Приложение </w:t>
      </w:r>
      <w:r w:rsidR="00851D01">
        <w:rPr>
          <w:rFonts w:ascii="Times New Roman" w:hAnsi="Times New Roman"/>
          <w:b/>
          <w:color w:val="000000"/>
          <w:sz w:val="28"/>
          <w:szCs w:val="28"/>
        </w:rPr>
        <w:t>3</w:t>
      </w:r>
    </w:p>
    <w:p w:rsidR="00A64A12" w:rsidRPr="00F5236D" w:rsidRDefault="00A64A12" w:rsidP="00A64A12">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к Методическим рекомендац</w:t>
      </w:r>
      <w:r>
        <w:rPr>
          <w:rFonts w:ascii="Times New Roman" w:eastAsia="Times New Roman" w:hAnsi="Times New Roman"/>
          <w:sz w:val="28"/>
          <w:szCs w:val="28"/>
          <w:lang w:eastAsia="ru-RU"/>
        </w:rPr>
        <w:t>и</w:t>
      </w:r>
      <w:r w:rsidRPr="00F5236D">
        <w:rPr>
          <w:rFonts w:ascii="Times New Roman" w:eastAsia="Times New Roman" w:hAnsi="Times New Roman"/>
          <w:sz w:val="28"/>
          <w:szCs w:val="28"/>
          <w:lang w:eastAsia="ru-RU"/>
        </w:rPr>
        <w:t xml:space="preserve">ям </w:t>
      </w:r>
    </w:p>
    <w:p w:rsidR="00A64A12" w:rsidRPr="00F5236D" w:rsidRDefault="00A64A12" w:rsidP="00A64A12">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 xml:space="preserve">по организации и проведению </w:t>
      </w:r>
    </w:p>
    <w:p w:rsidR="00A64A12" w:rsidRDefault="00A64A12" w:rsidP="00A64A12">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 xml:space="preserve">совместных закупок </w:t>
      </w:r>
      <w:r>
        <w:rPr>
          <w:rFonts w:ascii="Times New Roman" w:eastAsia="Times New Roman" w:hAnsi="Times New Roman"/>
          <w:sz w:val="28"/>
          <w:szCs w:val="28"/>
          <w:lang w:eastAsia="ru-RU"/>
        </w:rPr>
        <w:t xml:space="preserve">охранных </w:t>
      </w:r>
      <w:r w:rsidRPr="00F5236D">
        <w:rPr>
          <w:rFonts w:ascii="Times New Roman" w:eastAsia="Times New Roman" w:hAnsi="Times New Roman"/>
          <w:sz w:val="28"/>
          <w:szCs w:val="28"/>
          <w:lang w:eastAsia="ru-RU"/>
        </w:rPr>
        <w:t xml:space="preserve">услуг </w:t>
      </w:r>
    </w:p>
    <w:p w:rsidR="00A64A12" w:rsidRPr="00342C67" w:rsidRDefault="00A64A12" w:rsidP="00A64A12">
      <w:pPr>
        <w:spacing w:after="0"/>
        <w:jc w:val="right"/>
        <w:rPr>
          <w:rFonts w:ascii="Times New Roman" w:eastAsia="Times New Roman" w:hAnsi="Times New Roman"/>
          <w:sz w:val="28"/>
          <w:szCs w:val="28"/>
          <w:lang w:eastAsia="ru-RU"/>
        </w:rPr>
      </w:pPr>
      <w:r w:rsidRPr="00F5236D">
        <w:rPr>
          <w:rFonts w:ascii="Times New Roman" w:eastAsia="Times New Roman" w:hAnsi="Times New Roman"/>
          <w:sz w:val="28"/>
          <w:szCs w:val="28"/>
          <w:lang w:eastAsia="ru-RU"/>
        </w:rPr>
        <w:t>для нужд</w:t>
      </w:r>
      <w:r>
        <w:rPr>
          <w:rFonts w:ascii="Times New Roman" w:eastAsia="Times New Roman" w:hAnsi="Times New Roman"/>
          <w:sz w:val="28"/>
          <w:szCs w:val="28"/>
          <w:lang w:eastAsia="ru-RU"/>
        </w:rPr>
        <w:t xml:space="preserve"> </w:t>
      </w:r>
      <w:r w:rsidRPr="00F5236D">
        <w:rPr>
          <w:rFonts w:ascii="Times New Roman" w:eastAsia="Times New Roman" w:hAnsi="Times New Roman"/>
          <w:sz w:val="28"/>
          <w:szCs w:val="28"/>
          <w:lang w:eastAsia="ru-RU"/>
        </w:rPr>
        <w:t>заказчиков Курской области</w:t>
      </w:r>
      <w:r>
        <w:rPr>
          <w:rFonts w:ascii="Times New Roman" w:eastAsia="Times New Roman" w:hAnsi="Times New Roman"/>
          <w:sz w:val="28"/>
          <w:szCs w:val="28"/>
          <w:lang w:eastAsia="ru-RU"/>
        </w:rPr>
        <w:t xml:space="preserve"> </w:t>
      </w:r>
    </w:p>
    <w:p w:rsidR="00A64A12" w:rsidRPr="00A64A12" w:rsidRDefault="00A64A12" w:rsidP="00A64A12">
      <w:pPr>
        <w:ind w:firstLine="880"/>
        <w:jc w:val="right"/>
        <w:rPr>
          <w:rFonts w:ascii="Times New Roman" w:hAnsi="Times New Roman"/>
          <w:color w:val="000000"/>
          <w:sz w:val="28"/>
          <w:szCs w:val="28"/>
        </w:rPr>
      </w:pPr>
    </w:p>
    <w:p w:rsidR="00A64A12" w:rsidRPr="00DF7398" w:rsidRDefault="00A64A12" w:rsidP="00A64A12">
      <w:pPr>
        <w:ind w:firstLine="880"/>
        <w:jc w:val="both"/>
        <w:rPr>
          <w:rFonts w:ascii="Times New Roman" w:hAnsi="Times New Roman"/>
          <w:color w:val="000000"/>
          <w:sz w:val="28"/>
          <w:szCs w:val="28"/>
        </w:rPr>
      </w:pPr>
    </w:p>
    <w:p w:rsidR="00A64A12" w:rsidRPr="00DF7398" w:rsidRDefault="00A64A12" w:rsidP="00A64A12">
      <w:pPr>
        <w:spacing w:after="0"/>
        <w:ind w:firstLine="880"/>
        <w:jc w:val="center"/>
        <w:rPr>
          <w:rFonts w:ascii="Times New Roman" w:hAnsi="Times New Roman"/>
          <w:b/>
          <w:color w:val="000000"/>
          <w:sz w:val="28"/>
          <w:szCs w:val="28"/>
        </w:rPr>
      </w:pPr>
      <w:r w:rsidRPr="00DF7398">
        <w:rPr>
          <w:rFonts w:ascii="Times New Roman" w:hAnsi="Times New Roman"/>
          <w:b/>
          <w:color w:val="000000"/>
          <w:sz w:val="28"/>
          <w:szCs w:val="28"/>
        </w:rPr>
        <w:t>Дополнительные рекомендации</w:t>
      </w:r>
    </w:p>
    <w:p w:rsidR="00A64A12" w:rsidRDefault="00A64A12" w:rsidP="00631ADE">
      <w:pPr>
        <w:spacing w:after="0"/>
        <w:ind w:firstLine="880"/>
        <w:jc w:val="center"/>
        <w:rPr>
          <w:rFonts w:ascii="Times New Roman" w:hAnsi="Times New Roman"/>
          <w:color w:val="000000"/>
          <w:sz w:val="28"/>
          <w:szCs w:val="28"/>
        </w:rPr>
      </w:pPr>
      <w:r w:rsidRPr="00DF7398">
        <w:rPr>
          <w:rFonts w:ascii="Times New Roman" w:hAnsi="Times New Roman"/>
          <w:b/>
          <w:color w:val="000000"/>
          <w:sz w:val="28"/>
          <w:szCs w:val="28"/>
        </w:rPr>
        <w:t xml:space="preserve">к требованиям, предъявляемым к участникам совместной закупки </w:t>
      </w:r>
      <w:r>
        <w:rPr>
          <w:rFonts w:ascii="Times New Roman" w:hAnsi="Times New Roman"/>
          <w:b/>
          <w:color w:val="000000"/>
          <w:sz w:val="28"/>
          <w:szCs w:val="28"/>
        </w:rPr>
        <w:t xml:space="preserve">охранных </w:t>
      </w:r>
      <w:r w:rsidR="00631ADE">
        <w:rPr>
          <w:rFonts w:ascii="Times New Roman" w:hAnsi="Times New Roman"/>
          <w:b/>
          <w:color w:val="000000"/>
          <w:sz w:val="28"/>
          <w:szCs w:val="28"/>
        </w:rPr>
        <w:t>услуг</w:t>
      </w:r>
    </w:p>
    <w:p w:rsidR="00631ADE" w:rsidRPr="00DF7398" w:rsidRDefault="00631ADE" w:rsidP="00631ADE">
      <w:pPr>
        <w:spacing w:after="0"/>
        <w:ind w:firstLine="880"/>
        <w:jc w:val="center"/>
        <w:rPr>
          <w:rFonts w:ascii="Times New Roman" w:hAnsi="Times New Roman"/>
          <w:color w:val="000000"/>
          <w:sz w:val="28"/>
          <w:szCs w:val="28"/>
        </w:rPr>
      </w:pPr>
    </w:p>
    <w:p w:rsidR="00A64A12" w:rsidRPr="00E72DF5" w:rsidRDefault="00A64A12" w:rsidP="00A64A12">
      <w:pPr>
        <w:ind w:firstLine="880"/>
        <w:jc w:val="both"/>
        <w:rPr>
          <w:rFonts w:ascii="Times New Roman" w:hAnsi="Times New Roman"/>
          <w:color w:val="000000"/>
          <w:sz w:val="28"/>
          <w:szCs w:val="28"/>
        </w:rPr>
      </w:pPr>
      <w:r>
        <w:rPr>
          <w:rFonts w:ascii="Times New Roman" w:hAnsi="Times New Roman"/>
          <w:color w:val="000000"/>
          <w:sz w:val="28"/>
          <w:szCs w:val="28"/>
        </w:rPr>
        <w:t>Настоящие д</w:t>
      </w:r>
      <w:r w:rsidRPr="00E72DF5">
        <w:rPr>
          <w:rFonts w:ascii="Times New Roman" w:hAnsi="Times New Roman"/>
          <w:color w:val="000000"/>
          <w:sz w:val="28"/>
          <w:szCs w:val="28"/>
        </w:rPr>
        <w:t>ополнительные рекомендации направлены на  обеспечение единообразного подхода к</w:t>
      </w:r>
      <w:r>
        <w:rPr>
          <w:rFonts w:ascii="Times New Roman" w:hAnsi="Times New Roman"/>
          <w:color w:val="000000"/>
          <w:sz w:val="28"/>
          <w:szCs w:val="28"/>
        </w:rPr>
        <w:t xml:space="preserve"> требованиям, </w:t>
      </w:r>
      <w:r w:rsidRPr="00E72DF5">
        <w:rPr>
          <w:rFonts w:ascii="Times New Roman" w:hAnsi="Times New Roman"/>
          <w:color w:val="000000"/>
          <w:sz w:val="28"/>
          <w:szCs w:val="28"/>
        </w:rPr>
        <w:t>пред</w:t>
      </w:r>
      <w:r>
        <w:rPr>
          <w:rFonts w:ascii="Times New Roman" w:hAnsi="Times New Roman"/>
          <w:color w:val="000000"/>
          <w:sz w:val="28"/>
          <w:szCs w:val="28"/>
        </w:rPr>
        <w:t>ъявляемым к участникам совместных централизованных</w:t>
      </w:r>
      <w:r w:rsidRPr="00E72DF5">
        <w:rPr>
          <w:rFonts w:ascii="Times New Roman" w:hAnsi="Times New Roman"/>
          <w:color w:val="000000"/>
          <w:sz w:val="28"/>
          <w:szCs w:val="28"/>
        </w:rPr>
        <w:t xml:space="preserve"> закуп</w:t>
      </w:r>
      <w:r>
        <w:rPr>
          <w:rFonts w:ascii="Times New Roman" w:hAnsi="Times New Roman"/>
          <w:color w:val="000000"/>
          <w:sz w:val="28"/>
          <w:szCs w:val="28"/>
        </w:rPr>
        <w:t>ок охранных</w:t>
      </w:r>
      <w:r w:rsidRPr="00E72DF5">
        <w:rPr>
          <w:rFonts w:ascii="Times New Roman" w:hAnsi="Times New Roman"/>
          <w:color w:val="000000"/>
          <w:sz w:val="28"/>
          <w:szCs w:val="28"/>
        </w:rPr>
        <w:t xml:space="preserve"> услуг для нужд государственных заказчиков Курской области</w:t>
      </w:r>
      <w:r>
        <w:rPr>
          <w:rFonts w:ascii="Times New Roman" w:hAnsi="Times New Roman"/>
          <w:color w:val="000000"/>
          <w:sz w:val="28"/>
          <w:szCs w:val="28"/>
        </w:rPr>
        <w:t>.</w:t>
      </w:r>
    </w:p>
    <w:p w:rsidR="00A64A12" w:rsidRPr="00E72DF5" w:rsidRDefault="00A64A12" w:rsidP="00A64A12">
      <w:pPr>
        <w:ind w:firstLine="880"/>
        <w:jc w:val="both"/>
        <w:rPr>
          <w:rFonts w:ascii="Times New Roman" w:hAnsi="Times New Roman"/>
          <w:color w:val="000000"/>
          <w:sz w:val="28"/>
          <w:szCs w:val="28"/>
        </w:rPr>
      </w:pPr>
      <w:r w:rsidRPr="00E72DF5">
        <w:rPr>
          <w:rFonts w:ascii="Times New Roman" w:hAnsi="Times New Roman"/>
          <w:color w:val="000000"/>
          <w:sz w:val="28"/>
          <w:szCs w:val="28"/>
        </w:rPr>
        <w:t xml:space="preserve">В соответствии с Федеральным законом от 05 апреля 2013 года № 44-ФЗ </w:t>
      </w:r>
      <w:r>
        <w:rPr>
          <w:rFonts w:ascii="Times New Roman" w:hAnsi="Times New Roman"/>
          <w:color w:val="000000"/>
          <w:sz w:val="28"/>
          <w:szCs w:val="28"/>
        </w:rPr>
        <w:t>«</w:t>
      </w:r>
      <w:r w:rsidRPr="00E72DF5">
        <w:rPr>
          <w:rFonts w:ascii="Times New Roman" w:hAnsi="Times New Roman"/>
          <w:color w:val="000000"/>
          <w:sz w:val="28"/>
          <w:szCs w:val="28"/>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olor w:val="000000"/>
          <w:sz w:val="28"/>
          <w:szCs w:val="28"/>
        </w:rPr>
        <w:t>»</w:t>
      </w:r>
      <w:r w:rsidRPr="00E72DF5">
        <w:rPr>
          <w:rFonts w:ascii="Times New Roman" w:hAnsi="Times New Roman"/>
          <w:color w:val="000000"/>
          <w:sz w:val="28"/>
          <w:szCs w:val="28"/>
        </w:rPr>
        <w:t xml:space="preserve"> (далее – Федеральный закон № 44-ФЗ), требования, устанавливаемые государственными заказчиками Курской области к участникам таких закупок, должны соответствовать принципам контрактной системы в сфере закупок, установленным статьей 6 Федерального закона № 44-ФЗ, включая принципы законности, открытости и прозрачности информации о контрактной системе в сфере закупок, обеспечения конкуренции, профессионализма заказчиков, стимулирования инноваций,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p>
    <w:p w:rsidR="00A64A12" w:rsidRPr="00535D41" w:rsidRDefault="00A64A12" w:rsidP="00A64A12">
      <w:pPr>
        <w:ind w:firstLine="880"/>
        <w:jc w:val="both"/>
        <w:rPr>
          <w:rFonts w:ascii="Times New Roman" w:hAnsi="Times New Roman"/>
          <w:b/>
          <w:color w:val="000000"/>
          <w:sz w:val="28"/>
          <w:szCs w:val="28"/>
        </w:rPr>
      </w:pPr>
      <w:r w:rsidRPr="00535D41">
        <w:rPr>
          <w:rFonts w:ascii="Times New Roman" w:hAnsi="Times New Roman"/>
          <w:b/>
          <w:color w:val="000000"/>
          <w:sz w:val="28"/>
          <w:szCs w:val="28"/>
        </w:rPr>
        <w:t>1. Требования к участникам закупок</w:t>
      </w:r>
    </w:p>
    <w:p w:rsidR="00A64A12" w:rsidRPr="00E72DF5" w:rsidRDefault="00A64A12" w:rsidP="00A64A12">
      <w:pPr>
        <w:ind w:firstLine="880"/>
        <w:jc w:val="both"/>
        <w:rPr>
          <w:rFonts w:ascii="Times New Roman" w:hAnsi="Times New Roman"/>
          <w:color w:val="000000"/>
          <w:sz w:val="28"/>
          <w:szCs w:val="28"/>
        </w:rPr>
      </w:pPr>
      <w:r w:rsidRPr="00E72DF5">
        <w:rPr>
          <w:rFonts w:ascii="Times New Roman" w:hAnsi="Times New Roman"/>
          <w:color w:val="000000"/>
          <w:sz w:val="28"/>
          <w:szCs w:val="28"/>
        </w:rPr>
        <w:t xml:space="preserve">Требования к участникам </w:t>
      </w:r>
      <w:r>
        <w:rPr>
          <w:rFonts w:ascii="Times New Roman" w:hAnsi="Times New Roman"/>
          <w:color w:val="000000"/>
          <w:sz w:val="28"/>
          <w:szCs w:val="28"/>
        </w:rPr>
        <w:t xml:space="preserve">совместных </w:t>
      </w:r>
      <w:r w:rsidRPr="00E72DF5">
        <w:rPr>
          <w:rFonts w:ascii="Times New Roman" w:hAnsi="Times New Roman"/>
          <w:color w:val="000000"/>
          <w:sz w:val="28"/>
          <w:szCs w:val="28"/>
        </w:rPr>
        <w:t>закупок должны соответствовать положениям Федерального закона № 44-ФЗ</w:t>
      </w:r>
      <w:r>
        <w:rPr>
          <w:rFonts w:ascii="Times New Roman" w:hAnsi="Times New Roman"/>
          <w:color w:val="000000"/>
          <w:sz w:val="28"/>
          <w:szCs w:val="28"/>
        </w:rPr>
        <w:t xml:space="preserve">, </w:t>
      </w:r>
      <w:r w:rsidR="0054535A">
        <w:rPr>
          <w:rFonts w:ascii="Times New Roman" w:hAnsi="Times New Roman"/>
          <w:color w:val="000000"/>
          <w:sz w:val="28"/>
          <w:szCs w:val="28"/>
        </w:rPr>
        <w:t>иным нормативным</w:t>
      </w:r>
      <w:r w:rsidRPr="00A913AD">
        <w:rPr>
          <w:rFonts w:ascii="Times New Roman" w:hAnsi="Times New Roman"/>
          <w:color w:val="000000"/>
          <w:sz w:val="28"/>
          <w:szCs w:val="28"/>
        </w:rPr>
        <w:t xml:space="preserve"> правовым</w:t>
      </w:r>
      <w:r w:rsidR="0054535A">
        <w:rPr>
          <w:rFonts w:ascii="Times New Roman" w:hAnsi="Times New Roman"/>
          <w:color w:val="000000"/>
          <w:sz w:val="28"/>
          <w:szCs w:val="28"/>
        </w:rPr>
        <w:t xml:space="preserve"> актам</w:t>
      </w:r>
      <w:r w:rsidRPr="00A913AD">
        <w:rPr>
          <w:rFonts w:ascii="Times New Roman" w:hAnsi="Times New Roman"/>
          <w:color w:val="000000"/>
          <w:sz w:val="28"/>
          <w:szCs w:val="28"/>
        </w:rPr>
        <w:t xml:space="preserve"> Российской Федерации и Курской области</w:t>
      </w:r>
      <w:r w:rsidRPr="00E72DF5">
        <w:rPr>
          <w:rFonts w:ascii="Times New Roman" w:hAnsi="Times New Roman"/>
          <w:color w:val="000000"/>
          <w:sz w:val="28"/>
          <w:szCs w:val="28"/>
        </w:rPr>
        <w:t xml:space="preserve">, регулирующим закупочную деятельность, и быть направлены на обеспечение </w:t>
      </w:r>
      <w:r w:rsidR="0054535A">
        <w:rPr>
          <w:rFonts w:ascii="Times New Roman" w:hAnsi="Times New Roman"/>
          <w:color w:val="000000"/>
          <w:sz w:val="28"/>
          <w:szCs w:val="28"/>
        </w:rPr>
        <w:t xml:space="preserve">надлежащего </w:t>
      </w:r>
      <w:r w:rsidRPr="00E72DF5">
        <w:rPr>
          <w:rFonts w:ascii="Times New Roman" w:hAnsi="Times New Roman"/>
          <w:color w:val="000000"/>
          <w:sz w:val="28"/>
          <w:szCs w:val="28"/>
        </w:rPr>
        <w:t>качества оказания охранных услуг.</w:t>
      </w:r>
    </w:p>
    <w:p w:rsidR="00A64A12" w:rsidRPr="00E72DF5" w:rsidRDefault="00A64A12" w:rsidP="00A64A12">
      <w:pPr>
        <w:ind w:firstLine="880"/>
        <w:jc w:val="both"/>
        <w:rPr>
          <w:rFonts w:ascii="Times New Roman" w:hAnsi="Times New Roman"/>
          <w:color w:val="000000"/>
          <w:sz w:val="28"/>
          <w:szCs w:val="28"/>
        </w:rPr>
      </w:pPr>
      <w:r w:rsidRPr="00E72DF5">
        <w:rPr>
          <w:rFonts w:ascii="Times New Roman" w:hAnsi="Times New Roman"/>
          <w:color w:val="000000"/>
          <w:sz w:val="28"/>
          <w:szCs w:val="28"/>
        </w:rPr>
        <w:lastRenderedPageBreak/>
        <w:t>В соответствии с частью 1 статьи 31 Федерального закона № 44-ФЗ при применении конкурентных способов определения поставщиков (подрядчиков, исполнителей) заказчик устанавливает единые требования к участникам закупки, в том числе о соответствии требованиям, установленным законодательством Российской Федерации к лицам, осуществляющим оказание услуг, являющихся объектом закупки.</w:t>
      </w:r>
    </w:p>
    <w:p w:rsidR="00A64A12" w:rsidRPr="00E72DF5" w:rsidRDefault="00A64A12" w:rsidP="00A64A12">
      <w:pPr>
        <w:ind w:firstLine="880"/>
        <w:jc w:val="both"/>
        <w:rPr>
          <w:rFonts w:ascii="Times New Roman" w:hAnsi="Times New Roman"/>
          <w:color w:val="000000"/>
          <w:sz w:val="28"/>
          <w:szCs w:val="28"/>
        </w:rPr>
      </w:pPr>
      <w:r w:rsidRPr="00E72DF5">
        <w:rPr>
          <w:rFonts w:ascii="Times New Roman" w:hAnsi="Times New Roman"/>
          <w:color w:val="000000"/>
          <w:sz w:val="28"/>
          <w:szCs w:val="28"/>
        </w:rPr>
        <w:t>Согласно части 6 статьи 31 Федерального закона № 44-ФЗ, заказчики не вправе устанавливать требования к участникам закупок в нарушение требований указанного Федерального закона.</w:t>
      </w:r>
    </w:p>
    <w:p w:rsidR="00A64A12" w:rsidRPr="00E72DF5" w:rsidRDefault="00A64A12" w:rsidP="00A64A12">
      <w:pPr>
        <w:ind w:firstLine="880"/>
        <w:jc w:val="both"/>
        <w:rPr>
          <w:rFonts w:ascii="Times New Roman" w:hAnsi="Times New Roman"/>
          <w:color w:val="000000"/>
          <w:sz w:val="28"/>
          <w:szCs w:val="28"/>
        </w:rPr>
      </w:pPr>
      <w:r w:rsidRPr="00E72DF5">
        <w:rPr>
          <w:rFonts w:ascii="Times New Roman" w:hAnsi="Times New Roman"/>
          <w:color w:val="000000"/>
          <w:sz w:val="28"/>
          <w:szCs w:val="28"/>
        </w:rPr>
        <w:t>Не допускается установление требований, не имеющих непосредственного отношения к предмету закупки или приводящих к необоснованному ограничению конкуренции. Формулировки требований должны быть четкими, однозначными и не допускать двоякого толкования или субъективной оценки со стороны заказчика; требования не должны создавать необоснованные преимущества для отдельных участников закупки или ограничивать участие в закупке.</w:t>
      </w:r>
    </w:p>
    <w:p w:rsidR="00A64A12" w:rsidRPr="00535D41" w:rsidRDefault="00A64A12" w:rsidP="00A64A12">
      <w:pPr>
        <w:ind w:firstLine="880"/>
        <w:jc w:val="both"/>
        <w:rPr>
          <w:rFonts w:ascii="Times New Roman" w:hAnsi="Times New Roman"/>
          <w:b/>
          <w:color w:val="000000"/>
          <w:sz w:val="28"/>
          <w:szCs w:val="28"/>
        </w:rPr>
      </w:pPr>
      <w:r w:rsidRPr="00535D41">
        <w:rPr>
          <w:rFonts w:ascii="Times New Roman" w:hAnsi="Times New Roman"/>
          <w:b/>
          <w:color w:val="000000"/>
          <w:sz w:val="28"/>
          <w:szCs w:val="28"/>
        </w:rPr>
        <w:t>2. Специальные требования к участникам закупок услуг частной охраны</w:t>
      </w:r>
    </w:p>
    <w:p w:rsidR="00A64A12" w:rsidRPr="00E72DF5" w:rsidRDefault="00A64A12" w:rsidP="00A64A12">
      <w:pPr>
        <w:ind w:firstLine="880"/>
        <w:jc w:val="both"/>
        <w:rPr>
          <w:rFonts w:ascii="Times New Roman" w:hAnsi="Times New Roman"/>
          <w:color w:val="000000"/>
          <w:sz w:val="28"/>
          <w:szCs w:val="28"/>
        </w:rPr>
      </w:pPr>
      <w:r w:rsidRPr="00E72DF5">
        <w:rPr>
          <w:rFonts w:ascii="Times New Roman" w:hAnsi="Times New Roman"/>
          <w:color w:val="000000"/>
          <w:sz w:val="28"/>
          <w:szCs w:val="28"/>
        </w:rPr>
        <w:t xml:space="preserve">Помимо общих требований к участникам закупки, при закупке услуг частной охраны к участникам предъявляются </w:t>
      </w:r>
      <w:r w:rsidR="00631ADE">
        <w:rPr>
          <w:rFonts w:ascii="Times New Roman" w:hAnsi="Times New Roman"/>
          <w:color w:val="000000"/>
          <w:sz w:val="28"/>
          <w:szCs w:val="28"/>
        </w:rPr>
        <w:t xml:space="preserve">специальные </w:t>
      </w:r>
      <w:r w:rsidRPr="00E72DF5">
        <w:rPr>
          <w:rFonts w:ascii="Times New Roman" w:hAnsi="Times New Roman"/>
          <w:color w:val="000000"/>
          <w:sz w:val="28"/>
          <w:szCs w:val="28"/>
        </w:rPr>
        <w:t>требования о соответствии требованиям законодательства Российской Федерации к лицам, осуществляющим охранную деятельность, а именно:</w:t>
      </w:r>
    </w:p>
    <w:p w:rsidR="00A64A12" w:rsidRPr="00E72DF5" w:rsidRDefault="00A64A12" w:rsidP="00A64A12">
      <w:pPr>
        <w:ind w:firstLine="880"/>
        <w:jc w:val="both"/>
        <w:rPr>
          <w:rFonts w:ascii="Times New Roman" w:hAnsi="Times New Roman"/>
          <w:color w:val="000000"/>
          <w:sz w:val="28"/>
          <w:szCs w:val="28"/>
        </w:rPr>
      </w:pPr>
      <w:r>
        <w:rPr>
          <w:rFonts w:ascii="Times New Roman" w:hAnsi="Times New Roman"/>
          <w:color w:val="000000"/>
          <w:sz w:val="28"/>
          <w:szCs w:val="28"/>
        </w:rPr>
        <w:t xml:space="preserve">2.1. </w:t>
      </w:r>
      <w:r w:rsidRPr="00E72DF5">
        <w:rPr>
          <w:rFonts w:ascii="Times New Roman" w:hAnsi="Times New Roman"/>
          <w:color w:val="000000"/>
          <w:sz w:val="28"/>
          <w:szCs w:val="28"/>
        </w:rPr>
        <w:t>Наличие действующей лицензии на осуществление частной охранной деятельности, выданной Федеральной службой войск национальной гвардии Российской Федерации (</w:t>
      </w:r>
      <w:proofErr w:type="spellStart"/>
      <w:r w:rsidRPr="00E72DF5">
        <w:rPr>
          <w:rFonts w:ascii="Times New Roman" w:hAnsi="Times New Roman"/>
          <w:color w:val="000000"/>
          <w:sz w:val="28"/>
          <w:szCs w:val="28"/>
        </w:rPr>
        <w:t>Росгвардией</w:t>
      </w:r>
      <w:proofErr w:type="spellEnd"/>
      <w:r w:rsidRPr="00E72DF5">
        <w:rPr>
          <w:rFonts w:ascii="Times New Roman" w:hAnsi="Times New Roman"/>
          <w:color w:val="000000"/>
          <w:sz w:val="28"/>
          <w:szCs w:val="28"/>
        </w:rPr>
        <w:t xml:space="preserve">) в порядке, установленном законодательством Российской Федерации, с указанием в лицензии видов охранных услуг, соответствующих предмету закупки (подтверждается выпиской из реестра лицензий или копией лицензии, выданной </w:t>
      </w:r>
      <w:proofErr w:type="spellStart"/>
      <w:r w:rsidRPr="00E72DF5">
        <w:rPr>
          <w:rFonts w:ascii="Times New Roman" w:hAnsi="Times New Roman"/>
          <w:color w:val="000000"/>
          <w:sz w:val="28"/>
          <w:szCs w:val="28"/>
        </w:rPr>
        <w:t>Росгвардией</w:t>
      </w:r>
      <w:proofErr w:type="spellEnd"/>
      <w:r w:rsidRPr="00E72DF5">
        <w:rPr>
          <w:rFonts w:ascii="Times New Roman" w:hAnsi="Times New Roman"/>
          <w:color w:val="000000"/>
          <w:sz w:val="28"/>
          <w:szCs w:val="28"/>
        </w:rPr>
        <w:t xml:space="preserve">), и отсутствии решения о приостановлении действия или аннулировании лицензии на дату подачи заявки на участие в закупке. Вид охранной деятельности должен быть указан в строгом соответствии с формулировками, установленными статьей 3 Закона Российской Федерации от 11 марта 1992 года </w:t>
      </w:r>
      <w:r w:rsidR="005D6908">
        <w:rPr>
          <w:rFonts w:ascii="Times New Roman" w:hAnsi="Times New Roman"/>
          <w:color w:val="000000"/>
          <w:sz w:val="28"/>
          <w:szCs w:val="28"/>
        </w:rPr>
        <w:t>№</w:t>
      </w:r>
      <w:r w:rsidRPr="00E72DF5">
        <w:rPr>
          <w:rFonts w:ascii="Times New Roman" w:hAnsi="Times New Roman"/>
          <w:color w:val="000000"/>
          <w:sz w:val="28"/>
          <w:szCs w:val="28"/>
        </w:rPr>
        <w:t xml:space="preserve"> 2487-1 </w:t>
      </w:r>
      <w:r>
        <w:rPr>
          <w:rFonts w:ascii="Times New Roman" w:hAnsi="Times New Roman"/>
          <w:color w:val="000000"/>
          <w:sz w:val="28"/>
          <w:szCs w:val="28"/>
        </w:rPr>
        <w:t>«</w:t>
      </w:r>
      <w:r w:rsidRPr="00E72DF5">
        <w:rPr>
          <w:rFonts w:ascii="Times New Roman" w:hAnsi="Times New Roman"/>
          <w:color w:val="000000"/>
          <w:sz w:val="28"/>
          <w:szCs w:val="28"/>
        </w:rPr>
        <w:t>О частной детективной и охранной деятельности в Российской Федерации</w:t>
      </w:r>
      <w:r>
        <w:rPr>
          <w:rFonts w:ascii="Times New Roman" w:hAnsi="Times New Roman"/>
          <w:color w:val="000000"/>
          <w:sz w:val="28"/>
          <w:szCs w:val="28"/>
        </w:rPr>
        <w:t>»</w:t>
      </w:r>
      <w:r w:rsidRPr="00E72DF5">
        <w:rPr>
          <w:rFonts w:ascii="Times New Roman" w:hAnsi="Times New Roman"/>
          <w:color w:val="000000"/>
          <w:sz w:val="28"/>
          <w:szCs w:val="28"/>
        </w:rPr>
        <w:t>.</w:t>
      </w:r>
    </w:p>
    <w:p w:rsidR="00A64A12" w:rsidRPr="00E72DF5" w:rsidRDefault="00A64A12" w:rsidP="00A64A12">
      <w:pPr>
        <w:ind w:firstLine="880"/>
        <w:jc w:val="both"/>
        <w:rPr>
          <w:rFonts w:ascii="Times New Roman" w:hAnsi="Times New Roman"/>
          <w:color w:val="000000"/>
          <w:sz w:val="28"/>
          <w:szCs w:val="28"/>
        </w:rPr>
      </w:pPr>
      <w:r>
        <w:rPr>
          <w:rFonts w:ascii="Times New Roman" w:hAnsi="Times New Roman"/>
          <w:color w:val="000000"/>
          <w:sz w:val="28"/>
          <w:szCs w:val="28"/>
        </w:rPr>
        <w:lastRenderedPageBreak/>
        <w:t xml:space="preserve">2.2. </w:t>
      </w:r>
      <w:r w:rsidRPr="00E72DF5">
        <w:rPr>
          <w:rFonts w:ascii="Times New Roman" w:hAnsi="Times New Roman"/>
          <w:color w:val="000000"/>
          <w:sz w:val="28"/>
          <w:szCs w:val="28"/>
        </w:rPr>
        <w:t xml:space="preserve">В случае, если осуществляется охрана объектов и (или) имущества, а также при обеспечении </w:t>
      </w:r>
      <w:proofErr w:type="spellStart"/>
      <w:r w:rsidRPr="00E72DF5">
        <w:rPr>
          <w:rFonts w:ascii="Times New Roman" w:hAnsi="Times New Roman"/>
          <w:color w:val="000000"/>
          <w:sz w:val="28"/>
          <w:szCs w:val="28"/>
        </w:rPr>
        <w:t>внутриобъектового</w:t>
      </w:r>
      <w:proofErr w:type="spellEnd"/>
      <w:r w:rsidRPr="00E72DF5">
        <w:rPr>
          <w:rFonts w:ascii="Times New Roman" w:hAnsi="Times New Roman"/>
          <w:color w:val="000000"/>
          <w:sz w:val="28"/>
          <w:szCs w:val="28"/>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государственной охраны и охраняемых объектов, предусмотренных Федеральным законом от 27 мая 1996 года № 57-ФЗ </w:t>
      </w:r>
      <w:r>
        <w:rPr>
          <w:rFonts w:ascii="Times New Roman" w:hAnsi="Times New Roman"/>
          <w:color w:val="000000"/>
          <w:sz w:val="28"/>
          <w:szCs w:val="28"/>
        </w:rPr>
        <w:t>«</w:t>
      </w:r>
      <w:r w:rsidRPr="00E72DF5">
        <w:rPr>
          <w:rFonts w:ascii="Times New Roman" w:hAnsi="Times New Roman"/>
          <w:color w:val="000000"/>
          <w:sz w:val="28"/>
          <w:szCs w:val="28"/>
        </w:rPr>
        <w:t>О государственной охране</w:t>
      </w:r>
      <w:r>
        <w:rPr>
          <w:rFonts w:ascii="Times New Roman" w:hAnsi="Times New Roman"/>
          <w:color w:val="000000"/>
          <w:sz w:val="28"/>
          <w:szCs w:val="28"/>
        </w:rPr>
        <w:t>»</w:t>
      </w:r>
      <w:r w:rsidRPr="00E72DF5">
        <w:rPr>
          <w:rFonts w:ascii="Times New Roman" w:hAnsi="Times New Roman"/>
          <w:color w:val="000000"/>
          <w:sz w:val="28"/>
          <w:szCs w:val="28"/>
        </w:rPr>
        <w:t>, а также объектов, перечень которых утверждается Правительством Российской Федерации), к участнику закупки предъявляются лицензионные требования, предусмотренные пунктами 3 - 6 и 8 Положения о лицензировании частной охранной деятельности, утвержденного Постановлением Правительства Российской Федерации от 23 июня 2011 г. № 498.</w:t>
      </w:r>
    </w:p>
    <w:p w:rsidR="00A64A12" w:rsidRPr="00E72DF5" w:rsidRDefault="00A64A12" w:rsidP="00A64A12">
      <w:pPr>
        <w:ind w:firstLine="880"/>
        <w:jc w:val="both"/>
        <w:rPr>
          <w:rFonts w:ascii="Times New Roman" w:hAnsi="Times New Roman"/>
          <w:color w:val="000000"/>
          <w:sz w:val="28"/>
          <w:szCs w:val="28"/>
        </w:rPr>
      </w:pPr>
      <w:r>
        <w:rPr>
          <w:rFonts w:ascii="Times New Roman" w:hAnsi="Times New Roman"/>
          <w:color w:val="000000"/>
          <w:sz w:val="28"/>
          <w:szCs w:val="28"/>
        </w:rPr>
        <w:t xml:space="preserve">2.3. </w:t>
      </w:r>
      <w:r w:rsidRPr="00E72DF5">
        <w:rPr>
          <w:rFonts w:ascii="Times New Roman" w:hAnsi="Times New Roman"/>
          <w:color w:val="000000"/>
          <w:sz w:val="28"/>
          <w:szCs w:val="28"/>
        </w:rPr>
        <w:t xml:space="preserve">В случае осуществления закупки услуги по вооруженной охране, участники закупки должны иметь разрешения на хранение и ношение служебного оружия и патронов к нему в соответствии с частью 1 статьи 22 Федерального закона от 13 декабря 1996 года № 150-ФЗ </w:t>
      </w:r>
      <w:r>
        <w:rPr>
          <w:rFonts w:ascii="Times New Roman" w:hAnsi="Times New Roman"/>
          <w:color w:val="000000"/>
          <w:sz w:val="28"/>
          <w:szCs w:val="28"/>
        </w:rPr>
        <w:t>«</w:t>
      </w:r>
      <w:r w:rsidRPr="00E72DF5">
        <w:rPr>
          <w:rFonts w:ascii="Times New Roman" w:hAnsi="Times New Roman"/>
          <w:color w:val="000000"/>
          <w:sz w:val="28"/>
          <w:szCs w:val="28"/>
        </w:rPr>
        <w:t>Об оружии</w:t>
      </w:r>
      <w:r>
        <w:rPr>
          <w:rFonts w:ascii="Times New Roman" w:hAnsi="Times New Roman"/>
          <w:color w:val="000000"/>
          <w:sz w:val="28"/>
          <w:szCs w:val="28"/>
        </w:rPr>
        <w:t>»</w:t>
      </w:r>
      <w:r w:rsidRPr="00E72DF5">
        <w:rPr>
          <w:rFonts w:ascii="Times New Roman" w:hAnsi="Times New Roman"/>
          <w:color w:val="000000"/>
          <w:sz w:val="28"/>
          <w:szCs w:val="28"/>
        </w:rPr>
        <w:t>.</w:t>
      </w:r>
    </w:p>
    <w:p w:rsidR="00A64A12" w:rsidRDefault="00A64A12" w:rsidP="00A64A12">
      <w:pPr>
        <w:ind w:firstLine="880"/>
        <w:jc w:val="both"/>
        <w:rPr>
          <w:rFonts w:ascii="Times New Roman" w:hAnsi="Times New Roman"/>
          <w:color w:val="000000"/>
          <w:sz w:val="28"/>
          <w:szCs w:val="28"/>
        </w:rPr>
      </w:pPr>
      <w:r>
        <w:rPr>
          <w:rFonts w:ascii="Times New Roman" w:hAnsi="Times New Roman"/>
          <w:color w:val="000000"/>
          <w:sz w:val="28"/>
          <w:szCs w:val="28"/>
        </w:rPr>
        <w:t xml:space="preserve">2.4. </w:t>
      </w:r>
      <w:r w:rsidRPr="00E72DF5">
        <w:rPr>
          <w:rFonts w:ascii="Times New Roman" w:hAnsi="Times New Roman"/>
          <w:color w:val="000000"/>
          <w:sz w:val="28"/>
          <w:szCs w:val="28"/>
        </w:rPr>
        <w:t xml:space="preserve">При проведении конкурентной закупки услуг по охране объектов (территорий) устанавливаются дополнительные требования к опыту участника в соответствии с частью 2 статьи 31 Федерального закона № 44-ФЗ и позицией 34 Приложения к постановлению Правительства Российской Федерации от 29 декабря 2021 года № 2571 </w:t>
      </w:r>
      <w:r>
        <w:rPr>
          <w:rFonts w:ascii="Times New Roman" w:hAnsi="Times New Roman"/>
          <w:color w:val="000000"/>
          <w:sz w:val="28"/>
          <w:szCs w:val="28"/>
        </w:rPr>
        <w:t>«</w:t>
      </w:r>
      <w:r w:rsidRPr="00E72DF5">
        <w:rPr>
          <w:rFonts w:ascii="Times New Roman" w:hAnsi="Times New Roman"/>
          <w:color w:val="000000"/>
          <w:sz w:val="28"/>
          <w:szCs w:val="28"/>
        </w:rPr>
        <w:t>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rFonts w:ascii="Times New Roman" w:hAnsi="Times New Roman"/>
          <w:color w:val="000000"/>
          <w:sz w:val="28"/>
          <w:szCs w:val="28"/>
        </w:rPr>
        <w:t>»</w:t>
      </w:r>
      <w:r w:rsidRPr="00E72DF5">
        <w:rPr>
          <w:rFonts w:ascii="Times New Roman" w:hAnsi="Times New Roman"/>
          <w:color w:val="000000"/>
          <w:sz w:val="28"/>
          <w:szCs w:val="28"/>
        </w:rPr>
        <w:t xml:space="preserve">. </w:t>
      </w:r>
      <w:r w:rsidRPr="00436FBB">
        <w:rPr>
          <w:rFonts w:ascii="Times New Roman" w:hAnsi="Times New Roman"/>
          <w:color w:val="000000"/>
          <w:sz w:val="28"/>
          <w:szCs w:val="28"/>
        </w:rPr>
        <w:t>Цена оказанных услуг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r>
        <w:rPr>
          <w:rFonts w:ascii="Times New Roman" w:hAnsi="Times New Roman"/>
          <w:color w:val="000000"/>
          <w:sz w:val="28"/>
          <w:szCs w:val="28"/>
        </w:rPr>
        <w:t xml:space="preserve"> </w:t>
      </w:r>
      <w:r w:rsidRPr="00436FBB">
        <w:rPr>
          <w:rFonts w:ascii="Times New Roman" w:hAnsi="Times New Roman"/>
          <w:color w:val="000000"/>
          <w:sz w:val="28"/>
          <w:szCs w:val="28"/>
        </w:rPr>
        <w:t>Информация и документы, подтверждающие соответствие участников закупки дополнительным требованиям:</w:t>
      </w:r>
      <w:r>
        <w:rPr>
          <w:rFonts w:ascii="Times New Roman" w:hAnsi="Times New Roman"/>
          <w:color w:val="000000"/>
          <w:sz w:val="28"/>
          <w:szCs w:val="28"/>
        </w:rPr>
        <w:t xml:space="preserve"> </w:t>
      </w:r>
      <w:r w:rsidRPr="00436FBB">
        <w:rPr>
          <w:rFonts w:ascii="Times New Roman" w:hAnsi="Times New Roman"/>
          <w:color w:val="000000"/>
          <w:sz w:val="28"/>
          <w:szCs w:val="28"/>
        </w:rPr>
        <w:t>1) исполненный договор;</w:t>
      </w:r>
      <w:r>
        <w:rPr>
          <w:rFonts w:ascii="Times New Roman" w:hAnsi="Times New Roman"/>
          <w:color w:val="000000"/>
          <w:sz w:val="28"/>
          <w:szCs w:val="28"/>
        </w:rPr>
        <w:t xml:space="preserve"> </w:t>
      </w:r>
      <w:r w:rsidRPr="00436FBB">
        <w:rPr>
          <w:rFonts w:ascii="Times New Roman" w:hAnsi="Times New Roman"/>
          <w:color w:val="000000"/>
          <w:sz w:val="28"/>
          <w:szCs w:val="28"/>
        </w:rPr>
        <w:t>2) акт приемки оказанных услуг, подтверждающий цену оказанных услуг</w:t>
      </w:r>
      <w:r>
        <w:rPr>
          <w:rFonts w:ascii="Times New Roman" w:hAnsi="Times New Roman"/>
          <w:color w:val="000000"/>
          <w:sz w:val="28"/>
          <w:szCs w:val="28"/>
        </w:rPr>
        <w:t>.</w:t>
      </w:r>
    </w:p>
    <w:p w:rsidR="00A64A12" w:rsidRPr="00E72DF5" w:rsidRDefault="00A64A12" w:rsidP="00A64A12">
      <w:pPr>
        <w:ind w:firstLine="880"/>
        <w:jc w:val="both"/>
        <w:rPr>
          <w:rFonts w:ascii="Times New Roman" w:hAnsi="Times New Roman"/>
          <w:color w:val="000000"/>
          <w:sz w:val="28"/>
          <w:szCs w:val="28"/>
        </w:rPr>
      </w:pPr>
      <w:r w:rsidRPr="00E72DF5">
        <w:rPr>
          <w:rFonts w:ascii="Times New Roman" w:hAnsi="Times New Roman"/>
          <w:color w:val="000000"/>
          <w:sz w:val="28"/>
          <w:szCs w:val="28"/>
        </w:rPr>
        <w:t>Указанные требования применяются вне зависимости от сферы деятельности заказчика.</w:t>
      </w:r>
      <w:r w:rsidRPr="00535D41">
        <w:rPr>
          <w:rFonts w:ascii="Times New Roman" w:hAnsi="Times New Roman"/>
          <w:color w:val="000000"/>
          <w:sz w:val="28"/>
          <w:szCs w:val="28"/>
        </w:rPr>
        <w:t xml:space="preserve"> </w:t>
      </w:r>
      <w:r>
        <w:rPr>
          <w:rFonts w:ascii="Times New Roman" w:hAnsi="Times New Roman"/>
          <w:color w:val="000000"/>
          <w:sz w:val="28"/>
          <w:szCs w:val="28"/>
        </w:rPr>
        <w:t xml:space="preserve"> </w:t>
      </w:r>
    </w:p>
    <w:p w:rsidR="00A64A12" w:rsidRPr="00E72DF5" w:rsidRDefault="00A64A12" w:rsidP="00A64A12">
      <w:pPr>
        <w:ind w:firstLine="880"/>
        <w:jc w:val="both"/>
        <w:rPr>
          <w:rFonts w:ascii="Times New Roman" w:hAnsi="Times New Roman"/>
          <w:color w:val="000000"/>
          <w:sz w:val="28"/>
          <w:szCs w:val="28"/>
        </w:rPr>
      </w:pPr>
      <w:r>
        <w:rPr>
          <w:rFonts w:ascii="Times New Roman" w:hAnsi="Times New Roman"/>
          <w:color w:val="000000"/>
          <w:sz w:val="28"/>
          <w:szCs w:val="28"/>
        </w:rPr>
        <w:t xml:space="preserve">2.4. </w:t>
      </w:r>
      <w:r w:rsidRPr="00E72DF5">
        <w:rPr>
          <w:rFonts w:ascii="Times New Roman" w:hAnsi="Times New Roman"/>
          <w:color w:val="000000"/>
          <w:sz w:val="28"/>
          <w:szCs w:val="28"/>
        </w:rPr>
        <w:t xml:space="preserve">К участникам закупки предъявляется требование о наличии в штате квалифицированных охранников, имеющих удостоверения частного охранника соответствующего разряда и соответствующих требованиям профессионального стандарта </w:t>
      </w:r>
      <w:r>
        <w:rPr>
          <w:rFonts w:ascii="Times New Roman" w:hAnsi="Times New Roman"/>
          <w:color w:val="000000"/>
          <w:sz w:val="28"/>
          <w:szCs w:val="28"/>
        </w:rPr>
        <w:t>«</w:t>
      </w:r>
      <w:r w:rsidRPr="00E72DF5">
        <w:rPr>
          <w:rFonts w:ascii="Times New Roman" w:hAnsi="Times New Roman"/>
          <w:color w:val="000000"/>
          <w:sz w:val="28"/>
          <w:szCs w:val="28"/>
        </w:rPr>
        <w:t>Работник по обеспечению охраны образовательных организаций</w:t>
      </w:r>
      <w:r>
        <w:rPr>
          <w:rFonts w:ascii="Times New Roman" w:hAnsi="Times New Roman"/>
          <w:color w:val="000000"/>
          <w:sz w:val="28"/>
          <w:szCs w:val="28"/>
        </w:rPr>
        <w:t>»</w:t>
      </w:r>
      <w:r w:rsidRPr="00E72DF5">
        <w:rPr>
          <w:rFonts w:ascii="Times New Roman" w:hAnsi="Times New Roman"/>
          <w:color w:val="000000"/>
          <w:sz w:val="28"/>
          <w:szCs w:val="28"/>
        </w:rPr>
        <w:t xml:space="preserve">, утвержденного приказом Министерства </w:t>
      </w:r>
      <w:r w:rsidRPr="00E72DF5">
        <w:rPr>
          <w:rFonts w:ascii="Times New Roman" w:hAnsi="Times New Roman"/>
          <w:color w:val="000000"/>
          <w:sz w:val="28"/>
          <w:szCs w:val="28"/>
        </w:rPr>
        <w:lastRenderedPageBreak/>
        <w:t>труда и социальной защиты Российской Федерации от 11 декабря 2015 года № 1010н (для объектов, относящихся к сфере образования), что подтверждается копиями удостоверений частных охранников и сведениями о трудовом стаже; об обеспечении прохождения сотрудниками охраны обязательных предварительных и периодических медицинских осмотров, а также обязательного психиатрического освидетельствования в порядке, установленном законодательством Российской Федерации (подтверждается копиями медицинских книжек); об отсутствии у сотрудников охраны медицинских противопоказаний к работе, в том числе связанных с ношением оружия (при необходимости использования оружия).</w:t>
      </w:r>
    </w:p>
    <w:p w:rsidR="00A64A12" w:rsidRPr="00E72DF5" w:rsidRDefault="00A64A12" w:rsidP="00A64A12">
      <w:pPr>
        <w:ind w:firstLine="880"/>
        <w:jc w:val="both"/>
        <w:rPr>
          <w:rFonts w:ascii="Times New Roman" w:hAnsi="Times New Roman"/>
          <w:color w:val="000000"/>
          <w:sz w:val="28"/>
          <w:szCs w:val="28"/>
        </w:rPr>
      </w:pPr>
      <w:r w:rsidRPr="00E72DF5">
        <w:rPr>
          <w:rFonts w:ascii="Times New Roman" w:hAnsi="Times New Roman"/>
          <w:color w:val="000000"/>
          <w:sz w:val="28"/>
          <w:szCs w:val="28"/>
        </w:rPr>
        <w:t>В случае, если это предусмотрено техническим заданием, участник закупки должен обладать материально-технической базой, включающей наличие в собственности или на ином законном основании (аренда, лизинг) необходимого оборудования и технических средств для оказания услуг в соответствии с требованиями технического задания, в том числе:</w:t>
      </w:r>
    </w:p>
    <w:p w:rsidR="00A64A12" w:rsidRPr="00535D41" w:rsidRDefault="00A64A12" w:rsidP="00A64A12">
      <w:pPr>
        <w:pStyle w:val="a4"/>
        <w:numPr>
          <w:ilvl w:val="0"/>
          <w:numId w:val="1"/>
        </w:numPr>
        <w:ind w:left="0" w:firstLine="880"/>
        <w:jc w:val="both"/>
        <w:rPr>
          <w:rFonts w:ascii="Times New Roman" w:hAnsi="Times New Roman"/>
          <w:color w:val="000000"/>
          <w:sz w:val="28"/>
          <w:szCs w:val="28"/>
        </w:rPr>
      </w:pPr>
      <w:r w:rsidRPr="00535D41">
        <w:rPr>
          <w:rFonts w:ascii="Times New Roman" w:hAnsi="Times New Roman"/>
          <w:color w:val="000000"/>
          <w:sz w:val="28"/>
          <w:szCs w:val="28"/>
        </w:rPr>
        <w:t>средств связи (радиостанции, мобильные телефоны), специальных средств (наручники, палки резиновые, защитные шлемы и жилеты);</w:t>
      </w:r>
    </w:p>
    <w:p w:rsidR="00A64A12" w:rsidRPr="00535D41" w:rsidRDefault="00A64A12" w:rsidP="00A64A12">
      <w:pPr>
        <w:pStyle w:val="a4"/>
        <w:numPr>
          <w:ilvl w:val="0"/>
          <w:numId w:val="1"/>
        </w:numPr>
        <w:ind w:left="0" w:firstLine="880"/>
        <w:jc w:val="both"/>
        <w:rPr>
          <w:rFonts w:ascii="Times New Roman" w:hAnsi="Times New Roman"/>
          <w:color w:val="000000"/>
          <w:sz w:val="28"/>
          <w:szCs w:val="28"/>
        </w:rPr>
      </w:pPr>
      <w:r w:rsidRPr="00535D41">
        <w:rPr>
          <w:rFonts w:ascii="Times New Roman" w:hAnsi="Times New Roman"/>
          <w:color w:val="000000"/>
          <w:sz w:val="28"/>
          <w:szCs w:val="28"/>
        </w:rPr>
        <w:t>транспортных средств (для групп быстрого реагирования), что подтверждается копиями документов, подтверждающих право собственности или иное законное основание на оборудование и технические средства;</w:t>
      </w:r>
    </w:p>
    <w:p w:rsidR="00A64A12" w:rsidRPr="00535D41" w:rsidRDefault="00A64A12" w:rsidP="00A64A12">
      <w:pPr>
        <w:pStyle w:val="a4"/>
        <w:numPr>
          <w:ilvl w:val="0"/>
          <w:numId w:val="1"/>
        </w:numPr>
        <w:ind w:left="0" w:firstLine="880"/>
        <w:jc w:val="both"/>
        <w:rPr>
          <w:rFonts w:ascii="Times New Roman" w:hAnsi="Times New Roman"/>
          <w:color w:val="000000"/>
          <w:sz w:val="28"/>
          <w:szCs w:val="28"/>
        </w:rPr>
      </w:pPr>
      <w:r w:rsidRPr="00535D41">
        <w:rPr>
          <w:rFonts w:ascii="Times New Roman" w:hAnsi="Times New Roman"/>
          <w:color w:val="000000"/>
          <w:sz w:val="28"/>
          <w:szCs w:val="28"/>
        </w:rPr>
        <w:t>наличием комнаты хранения оружия, соответствующей требованиям законодательства российской федерации (при необходимости использования оружия), что подтверждается действующим разрешением на хранение и использование служебного огнестрельного оружия и патронов к нему, содержащим сведения об адресе места хранения оружия и патронов к нему, расположенного на территории курской области;</w:t>
      </w:r>
    </w:p>
    <w:p w:rsidR="00A64A12" w:rsidRPr="00535D41" w:rsidRDefault="00A64A12" w:rsidP="00A64A12">
      <w:pPr>
        <w:pStyle w:val="a4"/>
        <w:numPr>
          <w:ilvl w:val="0"/>
          <w:numId w:val="1"/>
        </w:numPr>
        <w:ind w:left="0" w:firstLine="880"/>
        <w:jc w:val="both"/>
        <w:rPr>
          <w:rFonts w:ascii="Times New Roman" w:hAnsi="Times New Roman"/>
          <w:color w:val="000000"/>
          <w:sz w:val="28"/>
          <w:szCs w:val="28"/>
        </w:rPr>
      </w:pPr>
      <w:r w:rsidRPr="00535D41">
        <w:rPr>
          <w:rFonts w:ascii="Times New Roman" w:hAnsi="Times New Roman"/>
          <w:color w:val="000000"/>
          <w:sz w:val="28"/>
          <w:szCs w:val="28"/>
        </w:rPr>
        <w:t>наличием у исполнителя системы тревожной сигнализации, оборудования для оперативной связи, средств оказания первой медицинской помощи.</w:t>
      </w:r>
    </w:p>
    <w:p w:rsidR="00A64A12" w:rsidRPr="00E72DF5" w:rsidRDefault="00A64A12" w:rsidP="00A64A12">
      <w:pPr>
        <w:ind w:firstLine="880"/>
        <w:jc w:val="both"/>
        <w:rPr>
          <w:rFonts w:ascii="Times New Roman" w:hAnsi="Times New Roman"/>
          <w:color w:val="000000"/>
          <w:sz w:val="28"/>
          <w:szCs w:val="28"/>
        </w:rPr>
      </w:pPr>
      <w:r w:rsidRPr="00E72DF5">
        <w:rPr>
          <w:rFonts w:ascii="Times New Roman" w:hAnsi="Times New Roman"/>
          <w:color w:val="000000"/>
          <w:sz w:val="28"/>
          <w:szCs w:val="28"/>
        </w:rPr>
        <w:t>Участник закупки должен обладать финансовой устойчивостью, подтверждаемой наличием финансовых ресурсов, достаточных для исполнения контракта (подтверждается бухгалтерской отчетностью за последний отчетный период), отсутствием неисполненных обязательств по уплате налогов, сборов, страховых взносов, пеней и штрафов (подтверждается справкой из налогового органа).</w:t>
      </w:r>
    </w:p>
    <w:p w:rsidR="00A64A12" w:rsidRDefault="0054535A" w:rsidP="00A64A12">
      <w:pPr>
        <w:ind w:firstLine="880"/>
        <w:jc w:val="both"/>
        <w:rPr>
          <w:rFonts w:ascii="Times New Roman" w:hAnsi="Times New Roman"/>
          <w:color w:val="000000"/>
          <w:sz w:val="28"/>
          <w:szCs w:val="28"/>
        </w:rPr>
      </w:pPr>
      <w:r w:rsidRPr="009E76AE">
        <w:rPr>
          <w:rFonts w:ascii="Times New Roman" w:hAnsi="Times New Roman"/>
          <w:sz w:val="28"/>
          <w:szCs w:val="28"/>
        </w:rPr>
        <w:lastRenderedPageBreak/>
        <w:t>Заказчикам рекомендуется</w:t>
      </w:r>
      <w:r>
        <w:rPr>
          <w:rFonts w:ascii="Times New Roman" w:hAnsi="Times New Roman"/>
          <w:color w:val="FF0000"/>
          <w:sz w:val="28"/>
          <w:szCs w:val="28"/>
        </w:rPr>
        <w:t xml:space="preserve"> </w:t>
      </w:r>
      <w:r w:rsidR="00A64A12" w:rsidRPr="00E72DF5">
        <w:rPr>
          <w:rFonts w:ascii="Times New Roman" w:hAnsi="Times New Roman"/>
          <w:color w:val="000000"/>
          <w:sz w:val="28"/>
          <w:szCs w:val="28"/>
        </w:rPr>
        <w:t xml:space="preserve">установить требование об отсутствии в предусмотренном Федеральным законом №44-ФЗ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w:t>
      </w:r>
      <w:r w:rsidR="00A64A12">
        <w:rPr>
          <w:rFonts w:ascii="Times New Roman" w:hAnsi="Times New Roman"/>
          <w:color w:val="000000"/>
          <w:sz w:val="28"/>
          <w:szCs w:val="28"/>
        </w:rPr>
        <w:t>«</w:t>
      </w:r>
      <w:r w:rsidR="00A64A12" w:rsidRPr="00E72DF5">
        <w:rPr>
          <w:rFonts w:ascii="Times New Roman" w:hAnsi="Times New Roman"/>
          <w:color w:val="000000"/>
          <w:sz w:val="28"/>
          <w:szCs w:val="28"/>
        </w:rPr>
        <w:t>в</w:t>
      </w:r>
      <w:r w:rsidR="00A64A12">
        <w:rPr>
          <w:rFonts w:ascii="Times New Roman" w:hAnsi="Times New Roman"/>
          <w:color w:val="000000"/>
          <w:sz w:val="28"/>
          <w:szCs w:val="28"/>
        </w:rPr>
        <w:t>»</w:t>
      </w:r>
      <w:r w:rsidR="00A64A12" w:rsidRPr="00E72DF5">
        <w:rPr>
          <w:rFonts w:ascii="Times New Roman" w:hAnsi="Times New Roman"/>
          <w:color w:val="000000"/>
          <w:sz w:val="28"/>
          <w:szCs w:val="28"/>
        </w:rPr>
        <w:t xml:space="preserve"> пункта 1 части 1 статьи 43 Федерального закона №44-ФЗ. Участник закупки не должен иметь фактов расторжения контрактов по вине участника закупки за последние 3 </w:t>
      </w:r>
      <w:r w:rsidR="00A64A12">
        <w:rPr>
          <w:rFonts w:ascii="Times New Roman" w:hAnsi="Times New Roman"/>
          <w:color w:val="000000"/>
          <w:sz w:val="28"/>
          <w:szCs w:val="28"/>
        </w:rPr>
        <w:t>года.</w:t>
      </w:r>
    </w:p>
    <w:p w:rsidR="00CD0F09" w:rsidRDefault="00CD0F09"/>
    <w:sectPr w:rsidR="00CD0F09" w:rsidSect="008E0733">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70B" w:rsidRDefault="00F7270B" w:rsidP="00631ADE">
      <w:pPr>
        <w:spacing w:after="0" w:line="240" w:lineRule="auto"/>
      </w:pPr>
      <w:r>
        <w:separator/>
      </w:r>
    </w:p>
  </w:endnote>
  <w:endnote w:type="continuationSeparator" w:id="0">
    <w:p w:rsidR="00F7270B" w:rsidRDefault="00F7270B" w:rsidP="00631A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444030"/>
      <w:docPartObj>
        <w:docPartGallery w:val="Page Numbers (Bottom of Page)"/>
        <w:docPartUnique/>
      </w:docPartObj>
    </w:sdtPr>
    <w:sdtContent>
      <w:p w:rsidR="00631ADE" w:rsidRDefault="00D43DB6">
        <w:pPr>
          <w:pStyle w:val="a8"/>
          <w:jc w:val="right"/>
        </w:pPr>
        <w:fldSimple w:instr=" PAGE   \* MERGEFORMAT ">
          <w:r w:rsidR="009E76AE">
            <w:rPr>
              <w:noProof/>
            </w:rPr>
            <w:t>5</w:t>
          </w:r>
        </w:fldSimple>
      </w:p>
    </w:sdtContent>
  </w:sdt>
  <w:p w:rsidR="00631ADE" w:rsidRDefault="00631AD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70B" w:rsidRDefault="00F7270B" w:rsidP="00631ADE">
      <w:pPr>
        <w:spacing w:after="0" w:line="240" w:lineRule="auto"/>
      </w:pPr>
      <w:r>
        <w:separator/>
      </w:r>
    </w:p>
  </w:footnote>
  <w:footnote w:type="continuationSeparator" w:id="0">
    <w:p w:rsidR="00F7270B" w:rsidRDefault="00F7270B" w:rsidP="00631A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B28BC"/>
    <w:multiLevelType w:val="hybridMultilevel"/>
    <w:tmpl w:val="B8AE5C1E"/>
    <w:lvl w:ilvl="0" w:tplc="866EAD42">
      <w:start w:val="1"/>
      <w:numFmt w:val="bullet"/>
      <w:lvlText w:val="˗"/>
      <w:lvlJc w:val="left"/>
      <w:pPr>
        <w:ind w:left="1600" w:hanging="360"/>
      </w:pPr>
      <w:rPr>
        <w:rFonts w:ascii="Times New Roman" w:hAnsi="Times New Roman" w:cs="Times New Roman" w:hint="default"/>
      </w:rPr>
    </w:lvl>
    <w:lvl w:ilvl="1" w:tplc="04190003" w:tentative="1">
      <w:start w:val="1"/>
      <w:numFmt w:val="bullet"/>
      <w:lvlText w:val="o"/>
      <w:lvlJc w:val="left"/>
      <w:pPr>
        <w:ind w:left="2320" w:hanging="360"/>
      </w:pPr>
      <w:rPr>
        <w:rFonts w:ascii="Courier New" w:hAnsi="Courier New" w:cs="Courier New" w:hint="default"/>
      </w:rPr>
    </w:lvl>
    <w:lvl w:ilvl="2" w:tplc="04190005" w:tentative="1">
      <w:start w:val="1"/>
      <w:numFmt w:val="bullet"/>
      <w:lvlText w:val=""/>
      <w:lvlJc w:val="left"/>
      <w:pPr>
        <w:ind w:left="3040" w:hanging="360"/>
      </w:pPr>
      <w:rPr>
        <w:rFonts w:ascii="Wingdings" w:hAnsi="Wingdings" w:hint="default"/>
      </w:rPr>
    </w:lvl>
    <w:lvl w:ilvl="3" w:tplc="04190001" w:tentative="1">
      <w:start w:val="1"/>
      <w:numFmt w:val="bullet"/>
      <w:lvlText w:val=""/>
      <w:lvlJc w:val="left"/>
      <w:pPr>
        <w:ind w:left="3760" w:hanging="360"/>
      </w:pPr>
      <w:rPr>
        <w:rFonts w:ascii="Symbol" w:hAnsi="Symbol" w:hint="default"/>
      </w:rPr>
    </w:lvl>
    <w:lvl w:ilvl="4" w:tplc="04190003" w:tentative="1">
      <w:start w:val="1"/>
      <w:numFmt w:val="bullet"/>
      <w:lvlText w:val="o"/>
      <w:lvlJc w:val="left"/>
      <w:pPr>
        <w:ind w:left="4480" w:hanging="360"/>
      </w:pPr>
      <w:rPr>
        <w:rFonts w:ascii="Courier New" w:hAnsi="Courier New" w:cs="Courier New" w:hint="default"/>
      </w:rPr>
    </w:lvl>
    <w:lvl w:ilvl="5" w:tplc="04190005" w:tentative="1">
      <w:start w:val="1"/>
      <w:numFmt w:val="bullet"/>
      <w:lvlText w:val=""/>
      <w:lvlJc w:val="left"/>
      <w:pPr>
        <w:ind w:left="5200" w:hanging="360"/>
      </w:pPr>
      <w:rPr>
        <w:rFonts w:ascii="Wingdings" w:hAnsi="Wingdings" w:hint="default"/>
      </w:rPr>
    </w:lvl>
    <w:lvl w:ilvl="6" w:tplc="04190001" w:tentative="1">
      <w:start w:val="1"/>
      <w:numFmt w:val="bullet"/>
      <w:lvlText w:val=""/>
      <w:lvlJc w:val="left"/>
      <w:pPr>
        <w:ind w:left="5920" w:hanging="360"/>
      </w:pPr>
      <w:rPr>
        <w:rFonts w:ascii="Symbol" w:hAnsi="Symbol" w:hint="default"/>
      </w:rPr>
    </w:lvl>
    <w:lvl w:ilvl="7" w:tplc="04190003" w:tentative="1">
      <w:start w:val="1"/>
      <w:numFmt w:val="bullet"/>
      <w:lvlText w:val="o"/>
      <w:lvlJc w:val="left"/>
      <w:pPr>
        <w:ind w:left="6640" w:hanging="360"/>
      </w:pPr>
      <w:rPr>
        <w:rFonts w:ascii="Courier New" w:hAnsi="Courier New" w:cs="Courier New" w:hint="default"/>
      </w:rPr>
    </w:lvl>
    <w:lvl w:ilvl="8" w:tplc="04190005" w:tentative="1">
      <w:start w:val="1"/>
      <w:numFmt w:val="bullet"/>
      <w:lvlText w:val=""/>
      <w:lvlJc w:val="left"/>
      <w:pPr>
        <w:ind w:left="73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defaultTabStop w:val="708"/>
  <w:characterSpacingControl w:val="doNotCompress"/>
  <w:footnotePr>
    <w:footnote w:id="-1"/>
    <w:footnote w:id="0"/>
  </w:footnotePr>
  <w:endnotePr>
    <w:endnote w:id="-1"/>
    <w:endnote w:id="0"/>
  </w:endnotePr>
  <w:compat/>
  <w:rsids>
    <w:rsidRoot w:val="00A64A12"/>
    <w:rsid w:val="000203F2"/>
    <w:rsid w:val="00197EB7"/>
    <w:rsid w:val="001C71BA"/>
    <w:rsid w:val="00234BBA"/>
    <w:rsid w:val="004B6E55"/>
    <w:rsid w:val="0054535A"/>
    <w:rsid w:val="005D6908"/>
    <w:rsid w:val="006111F3"/>
    <w:rsid w:val="00631ADE"/>
    <w:rsid w:val="006B7A98"/>
    <w:rsid w:val="007E2B6F"/>
    <w:rsid w:val="00851D01"/>
    <w:rsid w:val="008E0733"/>
    <w:rsid w:val="009648B4"/>
    <w:rsid w:val="00965BEA"/>
    <w:rsid w:val="009E76AE"/>
    <w:rsid w:val="00A64A12"/>
    <w:rsid w:val="00B626E2"/>
    <w:rsid w:val="00B77605"/>
    <w:rsid w:val="00C643E1"/>
    <w:rsid w:val="00CD0F09"/>
    <w:rsid w:val="00D43DB6"/>
    <w:rsid w:val="00ED74BA"/>
    <w:rsid w:val="00F26B68"/>
    <w:rsid w:val="00F3398D"/>
    <w:rsid w:val="00F634B6"/>
    <w:rsid w:val="00F7270B"/>
    <w:rsid w:val="00FA38CF"/>
    <w:rsid w:val="00FF49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A1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ПА"/>
    <w:basedOn w:val="a4"/>
    <w:qFormat/>
    <w:rsid w:val="00CD0F09"/>
    <w:pPr>
      <w:tabs>
        <w:tab w:val="left" w:pos="720"/>
      </w:tabs>
      <w:spacing w:after="0"/>
      <w:ind w:left="0" w:firstLine="709"/>
      <w:jc w:val="both"/>
    </w:pPr>
    <w:rPr>
      <w:rFonts w:eastAsia="Times New Roman"/>
      <w:sz w:val="28"/>
      <w:szCs w:val="28"/>
      <w:lang w:eastAsia="ru-RU"/>
    </w:rPr>
  </w:style>
  <w:style w:type="paragraph" w:styleId="a4">
    <w:name w:val="List Paragraph"/>
    <w:basedOn w:val="a"/>
    <w:uiPriority w:val="34"/>
    <w:qFormat/>
    <w:rsid w:val="00CD0F09"/>
    <w:pPr>
      <w:ind w:left="720"/>
      <w:contextualSpacing/>
    </w:pPr>
  </w:style>
  <w:style w:type="paragraph" w:customStyle="1" w:styleId="a5">
    <w:name w:val="Основной письмо"/>
    <w:autoRedefine/>
    <w:qFormat/>
    <w:rsid w:val="004B6E55"/>
    <w:pPr>
      <w:tabs>
        <w:tab w:val="left" w:pos="9360"/>
      </w:tabs>
      <w:spacing w:after="80" w:line="240" w:lineRule="auto"/>
      <w:ind w:left="5400"/>
    </w:pPr>
    <w:rPr>
      <w:rFonts w:ascii="Times New Roman" w:hAnsi="Times New Roman"/>
      <w:sz w:val="28"/>
    </w:rPr>
  </w:style>
  <w:style w:type="paragraph" w:styleId="a6">
    <w:name w:val="header"/>
    <w:basedOn w:val="a"/>
    <w:link w:val="a7"/>
    <w:uiPriority w:val="99"/>
    <w:semiHidden/>
    <w:unhideWhenUsed/>
    <w:rsid w:val="00631ADE"/>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631ADE"/>
    <w:rPr>
      <w:rFonts w:ascii="Calibri" w:eastAsia="Calibri" w:hAnsi="Calibri" w:cs="Times New Roman"/>
    </w:rPr>
  </w:style>
  <w:style w:type="paragraph" w:styleId="a8">
    <w:name w:val="footer"/>
    <w:basedOn w:val="a"/>
    <w:link w:val="a9"/>
    <w:uiPriority w:val="99"/>
    <w:unhideWhenUsed/>
    <w:rsid w:val="00631A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31ADE"/>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1294</Words>
  <Characters>7382</Characters>
  <Application>Microsoft Office Word</Application>
  <DocSecurity>0</DocSecurity>
  <Lines>61</Lines>
  <Paragraphs>17</Paragraphs>
  <ScaleCrop>false</ScaleCrop>
  <Company/>
  <LinksUpToDate>false</LinksUpToDate>
  <CharactersWithSpaces>8659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mzak1</dc:creator>
  <cp:keywords/>
  <dc:description/>
  <cp:lastModifiedBy>mzak1</cp:lastModifiedBy>
  <cp:revision>8</cp:revision>
  <dcterms:created xsi:type="dcterms:W3CDTF">2025-08-19T12:51:00Z</dcterms:created>
  <dcterms:modified xsi:type="dcterms:W3CDTF">2025-08-20T07:55:00Z</dcterms:modified>
</cp:coreProperties>
</file>